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7422D" w14:textId="77777777" w:rsidR="00C72E91" w:rsidRPr="000318ED" w:rsidRDefault="00C72E91" w:rsidP="00C72E91">
      <w:pPr>
        <w:spacing w:after="0"/>
        <w:jc w:val="center"/>
        <w:rPr>
          <w:rFonts w:ascii="Dosis" w:hAnsi="Dosis"/>
          <w:sz w:val="28"/>
          <w:szCs w:val="28"/>
        </w:rPr>
      </w:pPr>
      <w:r w:rsidRPr="000318ED">
        <w:rPr>
          <w:rFonts w:ascii="Dosis" w:hAnsi="Dosis"/>
          <w:b/>
          <w:sz w:val="28"/>
          <w:szCs w:val="28"/>
        </w:rPr>
        <w:t>POLÍTICA DE PREVENÇÃO À LAVAGEM DE DINHEIRO, AO FINANCIAMENTO DO TERRORISMO E À PROLIFERAÇÃO DE ARMAS DE DESTRUIÇÃO EM MASSA</w:t>
      </w:r>
    </w:p>
    <w:p w14:paraId="03B27711" w14:textId="087D9A51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20"/>
        <w:gridCol w:w="2401"/>
        <w:gridCol w:w="2417"/>
        <w:gridCol w:w="2390"/>
      </w:tblGrid>
      <w:tr w:rsidR="00C72E91" w:rsidRPr="000318ED" w14:paraId="0754595B" w14:textId="77777777" w:rsidTr="00C72E91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708E7BEC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Código</w:t>
            </w:r>
          </w:p>
        </w:tc>
        <w:tc>
          <w:tcPr>
            <w:tcW w:w="2450" w:type="dxa"/>
            <w:vAlign w:val="center"/>
          </w:tcPr>
          <w:p w14:paraId="25350825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POL-PLD-001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7E862D35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Versão</w:t>
            </w:r>
          </w:p>
        </w:tc>
        <w:tc>
          <w:tcPr>
            <w:tcW w:w="2450" w:type="dxa"/>
            <w:vAlign w:val="center"/>
          </w:tcPr>
          <w:p w14:paraId="7C814C2D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1.0</w:t>
            </w:r>
          </w:p>
        </w:tc>
      </w:tr>
      <w:tr w:rsidR="00C72E91" w:rsidRPr="000318ED" w14:paraId="7205FE67" w14:textId="77777777" w:rsidTr="00C72E91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49F4A70A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Aprovação</w:t>
            </w:r>
          </w:p>
        </w:tc>
        <w:tc>
          <w:tcPr>
            <w:tcW w:w="2450" w:type="dxa"/>
            <w:vAlign w:val="center"/>
          </w:tcPr>
          <w:p w14:paraId="49B90033" w14:textId="733BA49C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59498F00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Vigência</w:t>
            </w:r>
          </w:p>
        </w:tc>
        <w:tc>
          <w:tcPr>
            <w:tcW w:w="2450" w:type="dxa"/>
            <w:vAlign w:val="center"/>
          </w:tcPr>
          <w:p w14:paraId="75FFD11B" w14:textId="4978C07C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  <w:tr w:rsidR="00C72E91" w:rsidRPr="000318ED" w14:paraId="27C213A9" w14:textId="77777777" w:rsidTr="00C72E91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6AFDB086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Responsável</w:t>
            </w:r>
          </w:p>
        </w:tc>
        <w:tc>
          <w:tcPr>
            <w:tcW w:w="2450" w:type="dxa"/>
            <w:vAlign w:val="center"/>
          </w:tcPr>
          <w:p w14:paraId="2169EF4E" w14:textId="3ACF4FA8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780E4917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Próxima revisão</w:t>
            </w:r>
          </w:p>
        </w:tc>
        <w:tc>
          <w:tcPr>
            <w:tcW w:w="2450" w:type="dxa"/>
            <w:vAlign w:val="center"/>
          </w:tcPr>
          <w:p w14:paraId="5716FBAE" w14:textId="33C4BFED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  <w:tr w:rsidR="00C72E91" w:rsidRPr="000318ED" w14:paraId="69C23384" w14:textId="77777777" w:rsidTr="00C72E91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5B78FEE1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Classificação</w:t>
            </w:r>
          </w:p>
        </w:tc>
        <w:tc>
          <w:tcPr>
            <w:tcW w:w="2450" w:type="dxa"/>
            <w:vAlign w:val="center"/>
          </w:tcPr>
          <w:p w14:paraId="4BD6D854" w14:textId="53DB1478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Uso Interno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0C35D926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Área proprietária</w:t>
            </w:r>
          </w:p>
        </w:tc>
        <w:tc>
          <w:tcPr>
            <w:tcW w:w="2450" w:type="dxa"/>
            <w:vAlign w:val="center"/>
          </w:tcPr>
          <w:p w14:paraId="08D836FD" w14:textId="0DBD8F04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</w:tbl>
    <w:p w14:paraId="5A3F4437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4828D616" w14:textId="77777777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1. OBJETIVO</w:t>
      </w:r>
    </w:p>
    <w:p w14:paraId="61A9D73E" w14:textId="1ACE0896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Esta Política estabelece diretrizes e controles d</w:t>
      </w:r>
      <w:r w:rsidR="000318ED">
        <w:rPr>
          <w:rFonts w:ascii="Dosis" w:hAnsi="Dosis"/>
          <w:szCs w:val="24"/>
          <w:lang w:val="pt-BR"/>
        </w:rPr>
        <w:t>o</w:t>
      </w:r>
      <w:r w:rsidRPr="000318ED">
        <w:rPr>
          <w:rFonts w:ascii="Dosis" w:hAnsi="Dosis"/>
          <w:szCs w:val="24"/>
          <w:lang w:val="pt-BR"/>
        </w:rPr>
        <w:t xml:space="preserve"> MEU BENEFÍCIO</w:t>
      </w:r>
      <w:r w:rsidR="000318ED">
        <w:rPr>
          <w:rFonts w:ascii="Dosis" w:hAnsi="Dosis"/>
          <w:szCs w:val="24"/>
          <w:lang w:val="pt-BR"/>
        </w:rPr>
        <w:t xml:space="preserve"> </w:t>
      </w:r>
      <w:r w:rsidRPr="000318ED">
        <w:rPr>
          <w:rFonts w:ascii="Dosis" w:hAnsi="Dosis"/>
          <w:szCs w:val="24"/>
          <w:lang w:val="pt-BR"/>
        </w:rPr>
        <w:t>para prevenir sua utilização, direta ou indireta, em práticas de lavagem de dinheiro, financiamento do terrorismo, financiamento da proliferação de armas de destruição em massa, corrupção, fraude e outros ilícitos.</w:t>
      </w:r>
    </w:p>
    <w:p w14:paraId="47B3CDCB" w14:textId="77777777" w:rsidR="000318ED" w:rsidRDefault="000318ED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4BB349C7" w14:textId="78E14246" w:rsidR="00C72E91" w:rsidRPr="000318ED" w:rsidRDefault="00A75117" w:rsidP="00C72E91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Esta</w:t>
      </w:r>
      <w:r w:rsidR="00C72E91" w:rsidRPr="000318ED">
        <w:rPr>
          <w:rFonts w:ascii="Dosis" w:hAnsi="Dosis"/>
          <w:szCs w:val="24"/>
          <w:lang w:val="pt-BR"/>
        </w:rPr>
        <w:t xml:space="preserve"> Política considera que </w:t>
      </w:r>
      <w:r>
        <w:rPr>
          <w:rFonts w:ascii="Dosis" w:hAnsi="Dosis"/>
          <w:szCs w:val="24"/>
          <w:lang w:val="pt-BR"/>
        </w:rPr>
        <w:t>o</w:t>
      </w:r>
      <w:r w:rsidRPr="000318ED">
        <w:rPr>
          <w:rFonts w:ascii="Dosis" w:hAnsi="Dosis"/>
          <w:szCs w:val="24"/>
          <w:lang w:val="pt-BR"/>
        </w:rPr>
        <w:t xml:space="preserve"> MEU BENEFÍCIO</w:t>
      </w:r>
      <w:r w:rsidR="00C72E91" w:rsidRPr="000318ED">
        <w:rPr>
          <w:rFonts w:ascii="Dosis" w:hAnsi="Dosis"/>
          <w:szCs w:val="24"/>
          <w:lang w:val="pt-BR"/>
        </w:rPr>
        <w:t xml:space="preserve"> administra operacional e comercialmente cartões consignados emitidos por instituições parceiras. Assim, não substitui as obrigações legais e regulatórias da instituição emissora</w:t>
      </w:r>
      <w:r w:rsidR="005D1558">
        <w:rPr>
          <w:rFonts w:ascii="Dosis" w:hAnsi="Dosis"/>
          <w:szCs w:val="24"/>
          <w:lang w:val="pt-BR"/>
        </w:rPr>
        <w:t xml:space="preserve"> e/ou bancarizadora</w:t>
      </w:r>
      <w:r w:rsidR="00C72E91" w:rsidRPr="000318ED">
        <w:rPr>
          <w:rFonts w:ascii="Dosis" w:hAnsi="Dosis"/>
          <w:szCs w:val="24"/>
          <w:lang w:val="pt-BR"/>
        </w:rPr>
        <w:t>, mas estabelece deveres próprios e contratuais de diligência, monitoramento, registro, cooperação e comunicação de indícios.</w:t>
      </w:r>
    </w:p>
    <w:p w14:paraId="65DA586D" w14:textId="77777777" w:rsidR="000318ED" w:rsidRDefault="000318ED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822327B" w14:textId="57EACD7F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2. ABRANGÊNCIA</w:t>
      </w:r>
    </w:p>
    <w:p w14:paraId="12F774B3" w14:textId="16E18C4B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Aplica-se aos administradores, empregados, prestadores, parceiros, correspondentes, fornecedores, representantes e terceiros que atuem em nome ou no interesse d</w:t>
      </w:r>
      <w:r w:rsidR="005D1558">
        <w:rPr>
          <w:rFonts w:ascii="Dosis" w:hAnsi="Dosis"/>
          <w:szCs w:val="24"/>
          <w:lang w:val="pt-BR"/>
        </w:rPr>
        <w:t>o</w:t>
      </w:r>
      <w:r w:rsidR="005D1558" w:rsidRPr="000318ED">
        <w:rPr>
          <w:rFonts w:ascii="Dosis" w:hAnsi="Dosis"/>
          <w:szCs w:val="24"/>
          <w:lang w:val="pt-BR"/>
        </w:rPr>
        <w:t xml:space="preserve"> MEU BENEFÍCIO</w:t>
      </w:r>
      <w:r w:rsidRPr="000318ED">
        <w:rPr>
          <w:rFonts w:ascii="Dosis" w:hAnsi="Dosis"/>
          <w:szCs w:val="24"/>
          <w:lang w:val="pt-BR"/>
        </w:rPr>
        <w:t>.</w:t>
      </w:r>
    </w:p>
    <w:p w14:paraId="6131B1DC" w14:textId="77777777" w:rsidR="005D1558" w:rsidRDefault="005D1558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A44AC9A" w14:textId="74B86619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3. BASE NORMATIVA E APLICABILIDADE</w:t>
      </w:r>
    </w:p>
    <w:p w14:paraId="779E64E9" w14:textId="570A3F15" w:rsidR="00C72E91" w:rsidRPr="000318ED" w:rsidRDefault="005D1558" w:rsidP="00C72E91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O</w:t>
      </w:r>
      <w:r w:rsidRPr="000318ED">
        <w:rPr>
          <w:rFonts w:ascii="Dosis" w:hAnsi="Dosis"/>
          <w:szCs w:val="24"/>
          <w:lang w:val="pt-BR"/>
        </w:rPr>
        <w:t xml:space="preserve"> MEU BENEFÍCIO</w:t>
      </w:r>
      <w:r w:rsidR="00C72E91" w:rsidRPr="000318ED">
        <w:rPr>
          <w:rFonts w:ascii="Dosis" w:hAnsi="Dosis"/>
          <w:szCs w:val="24"/>
          <w:lang w:val="pt-BR"/>
        </w:rPr>
        <w:t xml:space="preserve"> observará a Lei nº 9.613/1998 e demais normas que lhe sejam aplicáveis em razão das atividades efetivamente exercidas. Quando atuar em apoio a instituição financeira ou de pagamento, observará também as obrigações contratuais e os procedimentos definidos pela instituição parceira.</w:t>
      </w:r>
    </w:p>
    <w:p w14:paraId="7B5121FA" w14:textId="77777777" w:rsidR="005D1558" w:rsidRDefault="005D1558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12923E1A" w14:textId="4DF9F61F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O enquadramento d</w:t>
      </w:r>
      <w:r w:rsidR="0032614B">
        <w:rPr>
          <w:rFonts w:ascii="Dosis" w:hAnsi="Dosis"/>
          <w:szCs w:val="24"/>
          <w:lang w:val="pt-BR"/>
        </w:rPr>
        <w:t>o</w:t>
      </w:r>
      <w:r w:rsidR="0032614B" w:rsidRPr="000318ED">
        <w:rPr>
          <w:rFonts w:ascii="Dosis" w:hAnsi="Dosis"/>
          <w:szCs w:val="24"/>
          <w:lang w:val="pt-BR"/>
        </w:rPr>
        <w:t xml:space="preserve"> MEU BENEFÍCIO</w:t>
      </w:r>
      <w:r w:rsidR="0032614B" w:rsidRPr="000318ED">
        <w:rPr>
          <w:rFonts w:ascii="Dosis" w:hAnsi="Dosis"/>
          <w:szCs w:val="24"/>
          <w:lang w:val="pt-BR"/>
        </w:rPr>
        <w:t xml:space="preserve"> </w:t>
      </w:r>
      <w:r w:rsidRPr="000318ED">
        <w:rPr>
          <w:rFonts w:ascii="Dosis" w:hAnsi="Dosis"/>
          <w:szCs w:val="24"/>
          <w:lang w:val="pt-BR"/>
        </w:rPr>
        <w:t>entre as pessoas obrigadas do art. 9º da Lei nº 9.613/1998 deverá ser reavaliado periodicamente conforme o escopo real de suas atividades. A existência de CNAE relacionado a atividades auxiliares financeiras, isoladamente, não substitui a análise jurídica da atividade efetivamente desempenhada.</w:t>
      </w:r>
    </w:p>
    <w:p w14:paraId="6EF951DE" w14:textId="77777777" w:rsidR="005D1558" w:rsidRDefault="005D1558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0F651DE0" w14:textId="65CFC65A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4. GOVERNANÇA</w:t>
      </w:r>
    </w:p>
    <w:p w14:paraId="3537D738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 Diretoria aprovará esta Política e designará responsável por PLD/FTP.</w:t>
      </w:r>
    </w:p>
    <w:p w14:paraId="3A4845B4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lastRenderedPageBreak/>
        <w:t xml:space="preserve">A área de </w:t>
      </w:r>
      <w:r w:rsidRPr="00F87BE4">
        <w:rPr>
          <w:rFonts w:ascii="Dosis" w:hAnsi="Dosis"/>
          <w:i/>
          <w:iCs/>
          <w:szCs w:val="24"/>
          <w:lang w:val="pt-BR"/>
        </w:rPr>
        <w:t>Compliance</w:t>
      </w:r>
      <w:r w:rsidRPr="000318ED">
        <w:rPr>
          <w:rFonts w:ascii="Dosis" w:hAnsi="Dosis"/>
          <w:szCs w:val="24"/>
          <w:lang w:val="pt-BR"/>
        </w:rPr>
        <w:t xml:space="preserve"> manterá avaliação interna de riscos, procedimentos, registros, treinamentos e reporte.</w:t>
      </w:r>
    </w:p>
    <w:p w14:paraId="01A6D360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As áreas de Negócios e Operações deverão cumprir controles de cadastro, diligência e escalonamento.</w:t>
      </w:r>
    </w:p>
    <w:p w14:paraId="7807BA33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 Auditoria Interna ou função equivalente avaliará periodicamente a efetividade do programa.</w:t>
      </w:r>
    </w:p>
    <w:p w14:paraId="5B7F3CCC" w14:textId="3F45D238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 xml:space="preserve">A instituição emissora </w:t>
      </w:r>
      <w:r w:rsidR="00A01ACD">
        <w:rPr>
          <w:rFonts w:ascii="Dosis" w:hAnsi="Dosis"/>
          <w:szCs w:val="24"/>
          <w:lang w:val="pt-BR"/>
        </w:rPr>
        <w:t xml:space="preserve">e/ou a bancarizadora </w:t>
      </w:r>
      <w:r w:rsidRPr="000318ED">
        <w:rPr>
          <w:rFonts w:ascii="Dosis" w:hAnsi="Dosis"/>
          <w:szCs w:val="24"/>
          <w:lang w:val="pt-BR"/>
        </w:rPr>
        <w:t>dever</w:t>
      </w:r>
      <w:r w:rsidR="00A01ACD">
        <w:rPr>
          <w:rFonts w:ascii="Dosis" w:hAnsi="Dosis"/>
          <w:szCs w:val="24"/>
          <w:lang w:val="pt-BR"/>
        </w:rPr>
        <w:t>ão</w:t>
      </w:r>
      <w:r w:rsidRPr="000318ED">
        <w:rPr>
          <w:rFonts w:ascii="Dosis" w:hAnsi="Dosis"/>
          <w:szCs w:val="24"/>
          <w:lang w:val="pt-BR"/>
        </w:rPr>
        <w:t xml:space="preserve"> receber tempestivamente informações e alertas necessários ao cumprimento de suas obrigações regulatórias.</w:t>
      </w:r>
    </w:p>
    <w:p w14:paraId="1B1CFA67" w14:textId="77777777" w:rsidR="00A01ACD" w:rsidRDefault="00A01ACD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B4C56AB" w14:textId="664FB699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5. ABORDAGEM BASEADA EM RISCO</w:t>
      </w:r>
    </w:p>
    <w:p w14:paraId="7AA5C1EC" w14:textId="31646F55" w:rsidR="00C72E91" w:rsidRPr="000318ED" w:rsidRDefault="00A01ACD" w:rsidP="00C72E91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 xml:space="preserve">O MEU BENEFÍCIO </w:t>
      </w:r>
      <w:r w:rsidR="00C72E91" w:rsidRPr="000318ED">
        <w:rPr>
          <w:rFonts w:ascii="Dosis" w:hAnsi="Dosis"/>
          <w:szCs w:val="24"/>
          <w:lang w:val="pt-BR"/>
        </w:rPr>
        <w:t>adotará abordagem baseada em risco, considerando clientes, produtos, canais, convênios, parceiros, localidades, formas de contratação, transações e vulnerabilidades tecnológicas.</w:t>
      </w:r>
    </w:p>
    <w:p w14:paraId="440D78D7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risco do cliente: identidade, ocupação, vínculo funcional, comportamento, pessoa exposta politicamente e indícios reputacionais;</w:t>
      </w:r>
    </w:p>
    <w:p w14:paraId="53E19E8E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risco do produto: saque, compras, limites, recorrência, liquidação, estornos e contestação;</w:t>
      </w:r>
    </w:p>
    <w:p w14:paraId="118C8E3F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risco do canal: digital, presencial, correspondente, telemarketing e integração com órgão público;</w:t>
      </w:r>
    </w:p>
    <w:p w14:paraId="5839C680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risco geográfico: localidades de maior exposição a ilícitos ou sanções;</w:t>
      </w:r>
    </w:p>
    <w:p w14:paraId="3B80FE82" w14:textId="3C52EF50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 xml:space="preserve">risco do parceiro: emissora, </w:t>
      </w:r>
      <w:r w:rsidR="00F354B2">
        <w:rPr>
          <w:rFonts w:ascii="Dosis" w:hAnsi="Dosis"/>
          <w:szCs w:val="24"/>
          <w:lang w:val="pt-BR"/>
        </w:rPr>
        <w:t xml:space="preserve">bancarizadora, </w:t>
      </w:r>
      <w:r w:rsidRPr="000318ED">
        <w:rPr>
          <w:rFonts w:ascii="Dosis" w:hAnsi="Dosis"/>
          <w:szCs w:val="24"/>
          <w:lang w:val="pt-BR"/>
        </w:rPr>
        <w:t>processadora, correspondente, fornecedor, consultor e representante;</w:t>
      </w:r>
    </w:p>
    <w:p w14:paraId="5EB08B2E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risco operacional: fraude documental, identidade sintética, invasão de conta, desvio de recursos e manipulação de margem.</w:t>
      </w:r>
    </w:p>
    <w:p w14:paraId="7F3D575E" w14:textId="77777777" w:rsidR="00A01ACD" w:rsidRDefault="00A01ACD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5D84844" w14:textId="749E7D64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6. CONHEÇA SEU CLIENTE – KYC</w:t>
      </w:r>
    </w:p>
    <w:p w14:paraId="45592967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 identificação e qualificação do cliente deverão ser suficientes para assegurar sua identidade, elegibilidade e legitimidade da contratação.</w:t>
      </w:r>
    </w:p>
    <w:p w14:paraId="08961FF3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coleta e validação de nome, CPF, data de nascimento, documento, endereço e contatos;</w:t>
      </w:r>
    </w:p>
    <w:p w14:paraId="0254645B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validação do vínculo com o órgão ou benefício e da titularidade da margem, quando aplicável;</w:t>
      </w:r>
    </w:p>
    <w:p w14:paraId="7A9A9793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 xml:space="preserve">autenticação proporcional ao risco, incluindo biometria, prova de vida, dispositivo e </w:t>
      </w:r>
      <w:r w:rsidRPr="00F821D7">
        <w:rPr>
          <w:rFonts w:ascii="Dosis" w:hAnsi="Dosis"/>
          <w:i/>
          <w:iCs/>
          <w:szCs w:val="24"/>
          <w:lang w:val="pt-BR"/>
        </w:rPr>
        <w:t>logs</w:t>
      </w:r>
      <w:r w:rsidRPr="000318ED">
        <w:rPr>
          <w:rFonts w:ascii="Dosis" w:hAnsi="Dosis"/>
          <w:szCs w:val="24"/>
          <w:lang w:val="pt-BR"/>
        </w:rPr>
        <w:t>;</w:t>
      </w:r>
    </w:p>
    <w:p w14:paraId="17B5DC2A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verificação de inconsistências cadastrais, duplicidades e sinais de fraude;</w:t>
      </w:r>
    </w:p>
    <w:p w14:paraId="36CC081B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identificação de representante ou procurador e validação de poderes;</w:t>
      </w:r>
    </w:p>
    <w:p w14:paraId="4C5FCD46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atualização cadastral periódica e por evento de risco.</w:t>
      </w:r>
    </w:p>
    <w:p w14:paraId="1283C953" w14:textId="77777777" w:rsidR="002A1703" w:rsidRDefault="002A1703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1252CBA0" w14:textId="4E92A662" w:rsidR="00C72E91" w:rsidRPr="000318ED" w:rsidRDefault="00F821D7" w:rsidP="00C72E91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O MEU BENEFÍCIO</w:t>
      </w:r>
      <w:r w:rsidR="00C72E91" w:rsidRPr="000318ED">
        <w:rPr>
          <w:rFonts w:ascii="Dosis" w:hAnsi="Dosis"/>
          <w:szCs w:val="24"/>
          <w:lang w:val="pt-BR"/>
        </w:rPr>
        <w:t xml:space="preserve"> não deverá prosseguir com contratação quando não for possível identificar adequadamente o cliente ou quando houver indícios relevantes de fraude, falsidade ou simulação.</w:t>
      </w:r>
    </w:p>
    <w:p w14:paraId="7C282535" w14:textId="77777777" w:rsidR="002A1703" w:rsidRDefault="002A1703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0D5A80C3" w14:textId="681E012C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 xml:space="preserve">7. PESSOAS EXPOSTAS POLITICAMENTE </w:t>
      </w:r>
      <w:r w:rsidR="005C07D2">
        <w:rPr>
          <w:rFonts w:ascii="Dosis" w:hAnsi="Dosis"/>
          <w:color w:val="auto"/>
          <w:sz w:val="24"/>
          <w:szCs w:val="24"/>
          <w:lang w:val="pt-BR"/>
        </w:rPr>
        <w:t xml:space="preserve">(PEP) </w:t>
      </w:r>
      <w:r w:rsidRPr="000318ED">
        <w:rPr>
          <w:rFonts w:ascii="Dosis" w:hAnsi="Dosis"/>
          <w:color w:val="auto"/>
          <w:sz w:val="24"/>
          <w:szCs w:val="24"/>
          <w:lang w:val="pt-BR"/>
        </w:rPr>
        <w:t>E SANÇÕES</w:t>
      </w:r>
    </w:p>
    <w:p w14:paraId="640A5ED4" w14:textId="1B044E4B" w:rsidR="00C72E91" w:rsidRPr="000318ED" w:rsidRDefault="009B0C1D" w:rsidP="00C72E91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O MEU BENEFÍCIO</w:t>
      </w:r>
      <w:r w:rsidR="00C72E91" w:rsidRPr="000318ED">
        <w:rPr>
          <w:rFonts w:ascii="Dosis" w:hAnsi="Dosis"/>
          <w:szCs w:val="24"/>
          <w:lang w:val="pt-BR"/>
        </w:rPr>
        <w:t xml:space="preserve"> adotará procedimentos para identificar pessoas expostas politicamente, seus representantes, familiares e estreitos colaboradores, conforme critérios legais e regulatórios aplicáveis à instituição parceira</w:t>
      </w:r>
      <w:r w:rsidR="0042424A">
        <w:rPr>
          <w:rFonts w:ascii="Dosis" w:hAnsi="Dosis"/>
          <w:szCs w:val="24"/>
          <w:lang w:val="pt-BR"/>
        </w:rPr>
        <w:t xml:space="preserve"> e/ou à bancarizadora</w:t>
      </w:r>
      <w:r w:rsidR="00C72E91" w:rsidRPr="000318ED">
        <w:rPr>
          <w:rFonts w:ascii="Dosis" w:hAnsi="Dosis"/>
          <w:szCs w:val="24"/>
          <w:lang w:val="pt-BR"/>
        </w:rPr>
        <w:t>.</w:t>
      </w:r>
    </w:p>
    <w:p w14:paraId="39DA95D1" w14:textId="77777777" w:rsidR="0042424A" w:rsidRDefault="0042424A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7CE4C85F" w14:textId="4E269979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Casos de maior risco estarão sujeitos a diligência reforçada, aprovação em nível superior, monitoramento intensificado e registro da fundamentação. Serão realizadas verificações em listas restritivas e de sanções definidas pelo programa de integridade e pela instituição emissora.</w:t>
      </w:r>
    </w:p>
    <w:p w14:paraId="7FF88FB7" w14:textId="77777777" w:rsidR="0042424A" w:rsidRDefault="0042424A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6FE7F126" w14:textId="11B24B1F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8. CONHEÇA SEU PARCEIRO E FORNECEDOR – KYP/KYS</w:t>
      </w:r>
    </w:p>
    <w:p w14:paraId="301B3CC3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identificação de controladores, administradores e beneficiários finais;</w:t>
      </w:r>
    </w:p>
    <w:p w14:paraId="1FF6C55B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verificação cadastral, reputacional, regulatória e judicial proporcional ao risco;</w:t>
      </w:r>
    </w:p>
    <w:p w14:paraId="58FDF698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avaliação de vínculos com agentes públicos e conflitos de interesses;</w:t>
      </w:r>
    </w:p>
    <w:p w14:paraId="21EA0A73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análise de capacidade técnica, estrutura, segurança e origem dos recursos;</w:t>
      </w:r>
    </w:p>
    <w:p w14:paraId="2A9FA077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cláusulas de PLD/FTP, anticorrupção, auditoria, comunicação de indícios e rescisão;</w:t>
      </w:r>
    </w:p>
    <w:p w14:paraId="48DBC208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reavaliação periódica e por evento.</w:t>
      </w:r>
    </w:p>
    <w:p w14:paraId="5B8665C0" w14:textId="77777777" w:rsidR="00557667" w:rsidRDefault="00557667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31AF8DB7" w14:textId="312E6285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9. CONHEÇA SEU COLABORADOR – KYE</w:t>
      </w:r>
    </w:p>
    <w:p w14:paraId="36DC7308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procedimentos de seleção e verificação compatíveis com a função;</w:t>
      </w:r>
    </w:p>
    <w:p w14:paraId="4235D3AC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declaração de conflitos de interesses;</w:t>
      </w:r>
    </w:p>
    <w:p w14:paraId="26063831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monitoramento de condutas incompatíveis com a função, respeitados privacidade e legislação trabalhista;</w:t>
      </w:r>
    </w:p>
    <w:p w14:paraId="57A666F2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segregação de funções, férias, rotação e revisão de acessos em áreas sensíveis;</w:t>
      </w:r>
    </w:p>
    <w:p w14:paraId="25C84621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treinamento inicial e periódico.</w:t>
      </w:r>
    </w:p>
    <w:p w14:paraId="414AA7D1" w14:textId="77777777" w:rsidR="009116E8" w:rsidRDefault="009116E8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0F372F44" w14:textId="079D86D7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10. MONITORAMENTO DE OPERAÇÕES E EVENTOS</w:t>
      </w:r>
    </w:p>
    <w:p w14:paraId="531CFDEC" w14:textId="13C330DB" w:rsidR="00C72E91" w:rsidRPr="000318ED" w:rsidRDefault="00C64420" w:rsidP="00C72E91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O MEU BENEFÍCIO</w:t>
      </w:r>
      <w:r w:rsidR="00C72E91" w:rsidRPr="000318ED">
        <w:rPr>
          <w:rFonts w:ascii="Dosis" w:hAnsi="Dosis"/>
          <w:szCs w:val="24"/>
          <w:lang w:val="pt-BR"/>
        </w:rPr>
        <w:t xml:space="preserve"> monitorará os eventos sob sua responsabilidade e encaminhará alertas à instituição emissora</w:t>
      </w:r>
      <w:r w:rsidR="0096576C">
        <w:rPr>
          <w:rFonts w:ascii="Dosis" w:hAnsi="Dosis"/>
          <w:szCs w:val="24"/>
          <w:lang w:val="pt-BR"/>
        </w:rPr>
        <w:t>, à bancarizadora</w:t>
      </w:r>
      <w:r w:rsidR="00C72E91" w:rsidRPr="000318ED">
        <w:rPr>
          <w:rFonts w:ascii="Dosis" w:hAnsi="Dosis"/>
          <w:szCs w:val="24"/>
          <w:lang w:val="pt-BR"/>
        </w:rPr>
        <w:t xml:space="preserve"> ou à área competente. Constituem exemplos de sinais de alerta:</w:t>
      </w:r>
    </w:p>
    <w:p w14:paraId="1A4625BF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múltiplas propostas ou cartões associados ao mesmo dispositivo, telefone, endereço ou conta;</w:t>
      </w:r>
    </w:p>
    <w:p w14:paraId="1022D027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alterações cadastrais imediatamente antes de saque, compra relevante ou mudança de conta;</w:t>
      </w:r>
    </w:p>
    <w:p w14:paraId="229831C0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contratação por pessoa aparentemente sem conhecimento do produto ou sob orientação de terceiro;</w:t>
      </w:r>
    </w:p>
    <w:p w14:paraId="43B95476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uso recorrente de procuradores, intermediários ou correspondentes com padrões atípicos;</w:t>
      </w:r>
    </w:p>
    <w:p w14:paraId="37EA182C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saques sucessivos, estornos incomuns, compras incompatíveis com o perfil ou rápida utilização integral do limite;</w:t>
      </w:r>
    </w:p>
    <w:p w14:paraId="2AAE19A4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divergência entre titular da operação e destinatário dos recursos, quando não justificada;</w:t>
      </w:r>
    </w:p>
    <w:p w14:paraId="741A7141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lastRenderedPageBreak/>
        <w:t>tentativas de burlar validações, biometria ou consulta de margem;</w:t>
      </w:r>
    </w:p>
    <w:p w14:paraId="3577D229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concentração anormal de operações por órgão, canal, vendedor ou parceiro;</w:t>
      </w:r>
    </w:p>
    <w:p w14:paraId="50C638FF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reclamações repetidas de fraude, contratação não reconhecida ou retenção indevida de cartão;</w:t>
      </w:r>
    </w:p>
    <w:p w14:paraId="5F858120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envolvimento de pessoa, entidade ou localidade sujeita a sanções ou restrições.</w:t>
      </w:r>
    </w:p>
    <w:p w14:paraId="110B43B5" w14:textId="77777777" w:rsidR="00D31544" w:rsidRDefault="00D31544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1FB79772" w14:textId="0925FA98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11. ANÁLISE E ESCALONAMENTO</w:t>
      </w:r>
    </w:p>
    <w:p w14:paraId="6139BCB0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Alertas serão analisados por pessoal capacitado, com registro das evidências, conclusão e providências. Casos relevantes deverão ser escalados ao responsável por PLD/FTP e à instituição emissora, preservado o sigilo.</w:t>
      </w:r>
    </w:p>
    <w:p w14:paraId="3F4A4721" w14:textId="77777777" w:rsidR="00F5398E" w:rsidRDefault="00F5398E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7F08A8B1" w14:textId="2033EE1D" w:rsidR="00C72E91" w:rsidRPr="000318ED" w:rsidRDefault="00F5398E" w:rsidP="00C72E91">
      <w:pPr>
        <w:spacing w:after="0"/>
        <w:jc w:val="both"/>
        <w:rPr>
          <w:rFonts w:ascii="Dosis" w:hAnsi="Dosis"/>
          <w:szCs w:val="24"/>
          <w:lang w:val="pt-BR"/>
        </w:rPr>
      </w:pPr>
      <w:r>
        <w:rPr>
          <w:rFonts w:ascii="Dosis" w:hAnsi="Dosis"/>
          <w:szCs w:val="24"/>
          <w:lang w:val="pt-BR"/>
        </w:rPr>
        <w:t>O MEU BENEFÍCIO</w:t>
      </w:r>
      <w:r w:rsidR="00C72E91" w:rsidRPr="000318ED">
        <w:rPr>
          <w:rFonts w:ascii="Dosis" w:hAnsi="Dosis"/>
          <w:szCs w:val="24"/>
          <w:lang w:val="pt-BR"/>
        </w:rPr>
        <w:t xml:space="preserve"> poderá bloquear fluxos internos, suspender parceiro, impedir nova contratação ou recomendar medidas cautelares à emissora quando houver risco de fraude ou ilícito, observados os contratos e competências de cada parte.</w:t>
      </w:r>
    </w:p>
    <w:p w14:paraId="13C1A8DE" w14:textId="77777777" w:rsidR="00F5398E" w:rsidRDefault="00F5398E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0A3C78B4" w14:textId="1F978B24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12. COMUNICAÇÕES AO COAF E ÀS AUTORIDADES</w:t>
      </w:r>
    </w:p>
    <w:p w14:paraId="4CEF422B" w14:textId="0BFE68A5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 xml:space="preserve">Quando </w:t>
      </w:r>
      <w:r w:rsidR="00D9480A">
        <w:rPr>
          <w:rFonts w:ascii="Dosis" w:hAnsi="Dosis"/>
          <w:szCs w:val="24"/>
          <w:lang w:val="pt-BR"/>
        </w:rPr>
        <w:t>o</w:t>
      </w:r>
      <w:r w:rsidR="00D9480A">
        <w:rPr>
          <w:rFonts w:ascii="Dosis" w:hAnsi="Dosis"/>
          <w:szCs w:val="24"/>
          <w:lang w:val="pt-BR"/>
        </w:rPr>
        <w:t xml:space="preserve"> MEU BENEFÍCIO</w:t>
      </w:r>
      <w:r w:rsidRPr="000318ED">
        <w:rPr>
          <w:rFonts w:ascii="Dosis" w:hAnsi="Dosis"/>
          <w:szCs w:val="24"/>
          <w:lang w:val="pt-BR"/>
        </w:rPr>
        <w:t xml:space="preserve"> estiver legalmente sujeit</w:t>
      </w:r>
      <w:r w:rsidR="00D9480A">
        <w:rPr>
          <w:rFonts w:ascii="Dosis" w:hAnsi="Dosis"/>
          <w:szCs w:val="24"/>
          <w:lang w:val="pt-BR"/>
        </w:rPr>
        <w:t>o</w:t>
      </w:r>
      <w:r w:rsidRPr="000318ED">
        <w:rPr>
          <w:rFonts w:ascii="Dosis" w:hAnsi="Dosis"/>
          <w:szCs w:val="24"/>
          <w:lang w:val="pt-BR"/>
        </w:rPr>
        <w:t xml:space="preserve"> ao dever de comunicação, realizará as comunicações ao Coaf nos termos da legislação e regulamentação aplicáveis. Nos demais casos, comunicará tempestivamente os indícios à instituição emissora ou pessoa obrigada responsável, fornecendo as informações necessárias à análise e eventual comunicação.</w:t>
      </w:r>
    </w:p>
    <w:p w14:paraId="0BF9510A" w14:textId="77777777" w:rsidR="00D9480A" w:rsidRDefault="00D9480A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11CA4EFB" w14:textId="66600053" w:rsidR="00C72E91" w:rsidRPr="00DE227A" w:rsidRDefault="00C72E91" w:rsidP="00C72E91">
      <w:pPr>
        <w:spacing w:after="0"/>
        <w:jc w:val="both"/>
        <w:rPr>
          <w:rFonts w:ascii="Dosis" w:hAnsi="Dosis"/>
          <w:b/>
          <w:bCs/>
          <w:szCs w:val="24"/>
          <w:lang w:val="pt-BR"/>
        </w:rPr>
      </w:pPr>
      <w:r w:rsidRPr="00DE227A">
        <w:rPr>
          <w:rFonts w:ascii="Dosis" w:hAnsi="Dosis"/>
          <w:b/>
          <w:bCs/>
          <w:szCs w:val="24"/>
          <w:lang w:val="pt-BR"/>
        </w:rPr>
        <w:t>É proibido informar ao cliente, parceiro ou terceiro sobre análise, comunicação ou possível comunicação de operação suspeita, ressalvadas as hipóteses legalmente autorizadas.</w:t>
      </w:r>
    </w:p>
    <w:p w14:paraId="708D0D06" w14:textId="77777777" w:rsidR="00D9480A" w:rsidRDefault="00D9480A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1944A11E" w14:textId="76A69AC9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13. REGISTROS E CONSERVAÇÃO</w:t>
      </w:r>
    </w:p>
    <w:p w14:paraId="78E5BCA2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Cadastros, evidências de diligência, alertas, análises, decisões, comunicações e treinamentos serão conservados pelo prazo legal, regulatório ou contratual aplicável, com integridade, rastreabilidade, segurança e acesso restrito.</w:t>
      </w:r>
    </w:p>
    <w:p w14:paraId="2B3CF0C3" w14:textId="77777777" w:rsidR="00DE227A" w:rsidRDefault="00DE227A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208290A9" w14:textId="4B984286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14. TREINAMENTO</w:t>
      </w:r>
    </w:p>
    <w:p w14:paraId="4BF455F9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Todos os colaboradores receberão treinamento compatível com suas atribuições. Áreas de atendimento, vendas, convênios, cadastro, antifraude, operações, tecnologia e gestão de parceiros receberão conteúdo específico e periódico.</w:t>
      </w:r>
    </w:p>
    <w:p w14:paraId="6D585652" w14:textId="77777777" w:rsidR="007B1F91" w:rsidRDefault="007B1F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7792FC3B" w14:textId="4219A83F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15. AUDITORIA, TESTES E INDICADORES</w:t>
      </w:r>
    </w:p>
    <w:p w14:paraId="5CE36E46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percentual de cadastros rejeitados ou pendentes;</w:t>
      </w:r>
    </w:p>
    <w:p w14:paraId="1C0A639A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alertas gerados, analisados, confirmados e encerrados;</w:t>
      </w:r>
    </w:p>
    <w:p w14:paraId="559BBB33" w14:textId="0659C6FA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lastRenderedPageBreak/>
        <w:t>tempo de escalonamento à instituição emissora</w:t>
      </w:r>
      <w:r w:rsidR="007B1F91">
        <w:rPr>
          <w:rFonts w:ascii="Dosis" w:hAnsi="Dosis"/>
          <w:szCs w:val="24"/>
          <w:lang w:val="pt-BR"/>
        </w:rPr>
        <w:t xml:space="preserve"> e/ou à bancarizadora</w:t>
      </w:r>
      <w:r w:rsidRPr="000318ED">
        <w:rPr>
          <w:rFonts w:ascii="Dosis" w:hAnsi="Dosis"/>
          <w:szCs w:val="24"/>
          <w:lang w:val="pt-BR"/>
        </w:rPr>
        <w:t>;</w:t>
      </w:r>
    </w:p>
    <w:p w14:paraId="52696C77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incidência de fraude por canal, parceiro e órgão;</w:t>
      </w:r>
    </w:p>
    <w:p w14:paraId="31730260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parceiros submetidos a diligência e reavaliação;</w:t>
      </w:r>
    </w:p>
    <w:p w14:paraId="242EDAFE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treinamentos realizados e pendências;</w:t>
      </w:r>
    </w:p>
    <w:p w14:paraId="34940C01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planos de ação de auditoria e prazo de correção.</w:t>
      </w:r>
    </w:p>
    <w:p w14:paraId="6D3AADD0" w14:textId="77777777" w:rsidR="007B1F91" w:rsidRDefault="007B1F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2E9D5203" w14:textId="70F47508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16. CONFIDENCIALIDADE E PROTEÇÃO DE DADOS</w:t>
      </w:r>
    </w:p>
    <w:p w14:paraId="64601A26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Os tratamentos realizados para PLD/FTP e prevenção a fraude observarão necessidade, segurança, acesso restrito e retenção adequada. O exercício de direitos de titulares poderá ser limitado quando necessário para preservar investigação, segredo legal, prevenção a fraude ou cumprimento de obrigação legal.</w:t>
      </w:r>
    </w:p>
    <w:p w14:paraId="2DB0C3FD" w14:textId="77777777" w:rsidR="007B1F91" w:rsidRDefault="007B1F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55D81492" w14:textId="7F2AF2C7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17. VIOLAÇÕES E SANÇÕES</w:t>
      </w:r>
    </w:p>
    <w:p w14:paraId="5D9A0D0A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O descumprimento desta Política poderá resultar em medidas disciplinares, rescisão contratual, bloqueio de acessos, responsabilização civil, administrativa e criminal e comunicação às autoridades ou instituições competentes.</w:t>
      </w:r>
    </w:p>
    <w:p w14:paraId="20401017" w14:textId="77777777" w:rsidR="00D3756C" w:rsidRDefault="00D3756C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79F316F7" w14:textId="0C331F2F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18. REFERÊNCIAS</w:t>
      </w:r>
    </w:p>
    <w:p w14:paraId="7DC4F5DE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Lei nº 9.613/1998 – prevenção e repressão à lavagem de dinheiro.</w:t>
      </w:r>
    </w:p>
    <w:p w14:paraId="08193479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Lei nº 12.846/2013 – responsabilização por atos contra a Administração Pública.</w:t>
      </w:r>
    </w:p>
    <w:p w14:paraId="49FEABF2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Lei nº 13.260/2016 – terrorismo.</w:t>
      </w:r>
    </w:p>
    <w:p w14:paraId="4A174046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Lei nº 13.709/2018 – Lei Geral de Proteção de Dados Pessoais.</w:t>
      </w:r>
    </w:p>
    <w:p w14:paraId="7909A3B4" w14:textId="7ECF6455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 xml:space="preserve">Normas e procedimentos de PLD/FTP da instituição emissora </w:t>
      </w:r>
      <w:r w:rsidR="007B7DBD">
        <w:rPr>
          <w:rFonts w:ascii="Dosis" w:hAnsi="Dosis"/>
          <w:szCs w:val="24"/>
          <w:lang w:val="pt-BR"/>
        </w:rPr>
        <w:t xml:space="preserve">e/ou bancarizadora </w:t>
      </w:r>
      <w:r w:rsidRPr="000318ED">
        <w:rPr>
          <w:rFonts w:ascii="Dosis" w:hAnsi="Dosis"/>
          <w:szCs w:val="24"/>
          <w:lang w:val="pt-BR"/>
        </w:rPr>
        <w:t>aplicáveis à relação contratual.</w:t>
      </w:r>
    </w:p>
    <w:p w14:paraId="01DA2E46" w14:textId="77777777" w:rsidR="00C72E91" w:rsidRPr="000318ED" w:rsidRDefault="00C72E91" w:rsidP="00C72E91">
      <w:pPr>
        <w:pStyle w:val="Commarcadores"/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Listas e resoluções do Conselho de Segurança das Nações Unidas internalizadas no Brasil.</w:t>
      </w:r>
    </w:p>
    <w:p w14:paraId="63CA1C5E" w14:textId="77777777" w:rsidR="00D3756C" w:rsidRDefault="00D3756C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2A2DECE7" w14:textId="54B5F6CE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19. DISPOSIÇÕES FINAIS</w:t>
      </w:r>
    </w:p>
    <w:p w14:paraId="3EE6199C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  <w:r w:rsidRPr="000318ED">
        <w:rPr>
          <w:rFonts w:ascii="Dosis" w:hAnsi="Dosis"/>
          <w:szCs w:val="24"/>
          <w:lang w:val="pt-BR"/>
        </w:rPr>
        <w:t>Esta Política deverá ser revista anualmente ou sempre que houver alteração relevante no modelo de negócio, produtos, parceiros, riscos ou normas aplicáveis.</w:t>
      </w:r>
    </w:p>
    <w:p w14:paraId="6B388365" w14:textId="77777777" w:rsidR="00D3756C" w:rsidRDefault="00D3756C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43505CFB" w14:textId="77777777" w:rsidR="00D3756C" w:rsidRDefault="00D3756C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</w:p>
    <w:p w14:paraId="1C714F4A" w14:textId="7215A463" w:rsidR="00C72E91" w:rsidRPr="000318ED" w:rsidRDefault="00C72E91" w:rsidP="00C72E91">
      <w:pPr>
        <w:pStyle w:val="Ttulo1"/>
        <w:spacing w:before="0"/>
        <w:jc w:val="both"/>
        <w:rPr>
          <w:rFonts w:ascii="Dosis" w:hAnsi="Dosis"/>
          <w:color w:val="auto"/>
          <w:sz w:val="24"/>
          <w:szCs w:val="24"/>
          <w:lang w:val="pt-BR"/>
        </w:rPr>
      </w:pPr>
      <w:r w:rsidRPr="000318ED">
        <w:rPr>
          <w:rFonts w:ascii="Dosis" w:hAnsi="Dosis"/>
          <w:color w:val="auto"/>
          <w:sz w:val="24"/>
          <w:szCs w:val="24"/>
          <w:lang w:val="pt-BR"/>
        </w:rPr>
        <w:t>APROVAÇÃO E REVISÃO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405"/>
        <w:gridCol w:w="2417"/>
        <w:gridCol w:w="2401"/>
      </w:tblGrid>
      <w:tr w:rsidR="00C72E91" w:rsidRPr="000318ED" w14:paraId="5D7DFC90" w14:textId="77777777" w:rsidTr="00C72E91">
        <w:trPr>
          <w:jc w:val="center"/>
        </w:trPr>
        <w:tc>
          <w:tcPr>
            <w:tcW w:w="2450" w:type="dxa"/>
            <w:shd w:val="clear" w:color="auto" w:fill="EAF1DD" w:themeFill="accent3" w:themeFillTint="33"/>
          </w:tcPr>
          <w:p w14:paraId="41FB86A6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Nome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6969740E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Cargo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0D96308E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Assinatura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55D1678A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b/>
                <w:szCs w:val="24"/>
                <w:lang w:val="pt-BR"/>
              </w:rPr>
              <w:t>Data</w:t>
            </w:r>
          </w:p>
        </w:tc>
      </w:tr>
      <w:tr w:rsidR="00C72E91" w:rsidRPr="000318ED" w14:paraId="7AC44C8C" w14:textId="77777777" w:rsidTr="00BB0C7E">
        <w:trPr>
          <w:jc w:val="center"/>
        </w:trPr>
        <w:tc>
          <w:tcPr>
            <w:tcW w:w="2450" w:type="dxa"/>
          </w:tcPr>
          <w:p w14:paraId="454EFB93" w14:textId="77777777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</w:tcPr>
          <w:p w14:paraId="02161963" w14:textId="092A6CC5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</w:tcPr>
          <w:p w14:paraId="24D89C6B" w14:textId="538D33B2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  <w:tc>
          <w:tcPr>
            <w:tcW w:w="2450" w:type="dxa"/>
          </w:tcPr>
          <w:p w14:paraId="24F58A38" w14:textId="3E6AA270" w:rsidR="00C72E91" w:rsidRPr="000318ED" w:rsidRDefault="00C72E91" w:rsidP="00C72E91">
            <w:pPr>
              <w:spacing w:line="276" w:lineRule="auto"/>
              <w:jc w:val="both"/>
              <w:rPr>
                <w:rFonts w:ascii="Dosis" w:hAnsi="Dosis"/>
                <w:szCs w:val="24"/>
                <w:lang w:val="pt-BR"/>
              </w:rPr>
            </w:pPr>
            <w:r w:rsidRPr="000318ED">
              <w:rPr>
                <w:rFonts w:ascii="Dosis" w:hAnsi="Dosis"/>
                <w:szCs w:val="24"/>
                <w:lang w:val="pt-BR"/>
              </w:rPr>
              <w:t>[</w:t>
            </w:r>
            <w:r w:rsidRPr="000318ED">
              <w:rPr>
                <w:rFonts w:ascii="Times New Roman" w:hAnsi="Times New Roman" w:cs="Times New Roman"/>
                <w:szCs w:val="24"/>
                <w:highlight w:val="green"/>
                <w:lang w:val="pt-BR"/>
              </w:rPr>
              <w:t>●</w:t>
            </w:r>
            <w:r w:rsidRPr="000318ED">
              <w:rPr>
                <w:rFonts w:ascii="Dosis" w:hAnsi="Dosis"/>
                <w:szCs w:val="24"/>
                <w:lang w:val="pt-BR"/>
              </w:rPr>
              <w:t>]</w:t>
            </w:r>
          </w:p>
        </w:tc>
      </w:tr>
    </w:tbl>
    <w:p w14:paraId="57B99EA1" w14:textId="77777777" w:rsidR="00C72E91" w:rsidRPr="000318ED" w:rsidRDefault="00C72E91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p w14:paraId="1A9DC1AA" w14:textId="67525A00" w:rsidR="005F302B" w:rsidRPr="000318ED" w:rsidRDefault="005F302B" w:rsidP="00C72E91">
      <w:pPr>
        <w:spacing w:after="0"/>
        <w:jc w:val="both"/>
        <w:rPr>
          <w:rFonts w:ascii="Dosis" w:hAnsi="Dosis"/>
          <w:szCs w:val="24"/>
          <w:lang w:val="pt-BR"/>
        </w:rPr>
      </w:pPr>
    </w:p>
    <w:sectPr w:rsidR="005F302B" w:rsidRPr="000318ED" w:rsidSect="00ED0071">
      <w:headerReference w:type="default" r:id="rId8"/>
      <w:footerReference w:type="default" r:id="rId9"/>
      <w:pgSz w:w="11906" w:h="16838"/>
      <w:pgMar w:top="1814" w:right="1134" w:bottom="1814" w:left="1134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F7E28" w14:textId="77777777" w:rsidR="008B6F5A" w:rsidRDefault="008B6F5A">
      <w:pPr>
        <w:spacing w:after="0" w:line="240" w:lineRule="auto"/>
      </w:pPr>
      <w:r>
        <w:separator/>
      </w:r>
    </w:p>
  </w:endnote>
  <w:endnote w:type="continuationSeparator" w:id="0">
    <w:p w14:paraId="5820BB92" w14:textId="77777777" w:rsidR="008B6F5A" w:rsidRDefault="008B6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13979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7B76B1C" w14:textId="26088D2D" w:rsidR="00ED0071" w:rsidRDefault="00F31882" w:rsidP="00ED0071">
            <w:r>
              <w:rPr>
                <w:b/>
                <w:color w:val="1C6A57"/>
                <w:sz w:val="22"/>
              </w:rPr>
              <w:t>RUA ELVIRA FERRAZ, 250</w:t>
            </w:r>
            <w:r w:rsidR="00532738">
              <w:rPr>
                <w:b/>
                <w:color w:val="1C6A57"/>
                <w:sz w:val="22"/>
              </w:rPr>
              <w:t>, 4º ANDAR, CONJ. 407</w:t>
            </w:r>
            <w:r w:rsidR="00ED0071">
              <w:rPr>
                <w:b/>
                <w:color w:val="1C6A57"/>
                <w:sz w:val="22"/>
              </w:rPr>
              <w:br/>
            </w:r>
            <w:r w:rsidR="00B86B07">
              <w:rPr>
                <w:b/>
                <w:color w:val="1C6A57"/>
                <w:sz w:val="22"/>
              </w:rPr>
              <w:t>VILA OLÍMPIA</w:t>
            </w:r>
            <w:r w:rsidR="00ED0071">
              <w:rPr>
                <w:b/>
                <w:color w:val="1C6A57"/>
                <w:sz w:val="22"/>
              </w:rPr>
              <w:t>, SÃO PAULO</w:t>
            </w:r>
            <w:r w:rsidR="00B86B07">
              <w:rPr>
                <w:b/>
                <w:color w:val="1C6A57"/>
                <w:sz w:val="22"/>
              </w:rPr>
              <w:t>/SP, CEP: 04.552-</w:t>
            </w:r>
            <w:r w:rsidR="00155EB1">
              <w:rPr>
                <w:b/>
                <w:color w:val="1C6A57"/>
                <w:sz w:val="22"/>
              </w:rPr>
              <w:t>040</w:t>
            </w:r>
          </w:p>
          <w:p w14:paraId="5E3DFFF2" w14:textId="2294D283" w:rsidR="00ED0071" w:rsidRDefault="00000000" w:rsidP="00ED0071">
            <w:pPr>
              <w:pStyle w:val="Rodap"/>
              <w:jc w:val="right"/>
            </w:pPr>
          </w:p>
        </w:sdtContent>
      </w:sdt>
    </w:sdtContent>
  </w:sdt>
  <w:p w14:paraId="4FF6BB3C" w14:textId="20D8D721" w:rsidR="005757A6" w:rsidRDefault="005757A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D39B3" w14:textId="77777777" w:rsidR="008B6F5A" w:rsidRDefault="008B6F5A">
      <w:pPr>
        <w:spacing w:after="0" w:line="240" w:lineRule="auto"/>
      </w:pPr>
      <w:r>
        <w:separator/>
      </w:r>
    </w:p>
  </w:footnote>
  <w:footnote w:type="continuationSeparator" w:id="0">
    <w:p w14:paraId="4C580AAC" w14:textId="77777777" w:rsidR="008B6F5A" w:rsidRDefault="008B6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054A1" w14:textId="77777777" w:rsidR="005757A6" w:rsidRDefault="006A0368">
    <w:pPr>
      <w:pStyle w:val="Cabealho"/>
    </w:pPr>
    <w:r>
      <w:rPr>
        <w:noProof/>
      </w:rPr>
      <w:drawing>
        <wp:inline distT="0" distB="0" distL="0" distR="0" wp14:anchorId="03D091E9" wp14:editId="737A5B4D">
          <wp:extent cx="3024000" cy="1263761"/>
          <wp:effectExtent l="0" t="0" r="0" b="0"/>
          <wp:docPr id="1021306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op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4000" cy="1263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796A0C"/>
    <w:multiLevelType w:val="hybridMultilevel"/>
    <w:tmpl w:val="9774BD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933FC"/>
    <w:multiLevelType w:val="hybridMultilevel"/>
    <w:tmpl w:val="200606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545153">
    <w:abstractNumId w:val="8"/>
  </w:num>
  <w:num w:numId="2" w16cid:durableId="67505679">
    <w:abstractNumId w:val="6"/>
  </w:num>
  <w:num w:numId="3" w16cid:durableId="792671168">
    <w:abstractNumId w:val="5"/>
  </w:num>
  <w:num w:numId="4" w16cid:durableId="46269783">
    <w:abstractNumId w:val="4"/>
  </w:num>
  <w:num w:numId="5" w16cid:durableId="1727756785">
    <w:abstractNumId w:val="7"/>
  </w:num>
  <w:num w:numId="6" w16cid:durableId="1201359588">
    <w:abstractNumId w:val="3"/>
  </w:num>
  <w:num w:numId="7" w16cid:durableId="1044872051">
    <w:abstractNumId w:val="2"/>
  </w:num>
  <w:num w:numId="8" w16cid:durableId="1285505676">
    <w:abstractNumId w:val="1"/>
  </w:num>
  <w:num w:numId="9" w16cid:durableId="1743867290">
    <w:abstractNumId w:val="0"/>
  </w:num>
  <w:num w:numId="10" w16cid:durableId="348678594">
    <w:abstractNumId w:val="9"/>
  </w:num>
  <w:num w:numId="11" w16cid:durableId="2020766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88"/>
    <w:rsid w:val="000318ED"/>
    <w:rsid w:val="00033349"/>
    <w:rsid w:val="00034616"/>
    <w:rsid w:val="0006063C"/>
    <w:rsid w:val="00065D79"/>
    <w:rsid w:val="000F285A"/>
    <w:rsid w:val="0015074B"/>
    <w:rsid w:val="00155EB1"/>
    <w:rsid w:val="001B464C"/>
    <w:rsid w:val="00215FAE"/>
    <w:rsid w:val="00222CCE"/>
    <w:rsid w:val="00227B00"/>
    <w:rsid w:val="0029639D"/>
    <w:rsid w:val="002A1703"/>
    <w:rsid w:val="003041D2"/>
    <w:rsid w:val="0032614B"/>
    <w:rsid w:val="00326F90"/>
    <w:rsid w:val="00327A42"/>
    <w:rsid w:val="00360559"/>
    <w:rsid w:val="003643BD"/>
    <w:rsid w:val="0039697B"/>
    <w:rsid w:val="0042424A"/>
    <w:rsid w:val="00483C12"/>
    <w:rsid w:val="004B43C0"/>
    <w:rsid w:val="00532738"/>
    <w:rsid w:val="00545B74"/>
    <w:rsid w:val="005548BC"/>
    <w:rsid w:val="00557667"/>
    <w:rsid w:val="005757A6"/>
    <w:rsid w:val="005A05F4"/>
    <w:rsid w:val="005C05B0"/>
    <w:rsid w:val="005C07D2"/>
    <w:rsid w:val="005C6964"/>
    <w:rsid w:val="005D1558"/>
    <w:rsid w:val="005F302B"/>
    <w:rsid w:val="00621D3E"/>
    <w:rsid w:val="006339DB"/>
    <w:rsid w:val="006647A3"/>
    <w:rsid w:val="006A0368"/>
    <w:rsid w:val="006C662E"/>
    <w:rsid w:val="007212C6"/>
    <w:rsid w:val="00740205"/>
    <w:rsid w:val="007B1F91"/>
    <w:rsid w:val="007B32BF"/>
    <w:rsid w:val="007B7DBD"/>
    <w:rsid w:val="007D0A52"/>
    <w:rsid w:val="007D7A34"/>
    <w:rsid w:val="008411D3"/>
    <w:rsid w:val="00866957"/>
    <w:rsid w:val="008B6F5A"/>
    <w:rsid w:val="008C70F8"/>
    <w:rsid w:val="009116E8"/>
    <w:rsid w:val="00943204"/>
    <w:rsid w:val="0096576C"/>
    <w:rsid w:val="009B0C1D"/>
    <w:rsid w:val="009D2142"/>
    <w:rsid w:val="009D3DAA"/>
    <w:rsid w:val="00A01ACD"/>
    <w:rsid w:val="00A17B4D"/>
    <w:rsid w:val="00A75117"/>
    <w:rsid w:val="00AA1D8D"/>
    <w:rsid w:val="00AA38CE"/>
    <w:rsid w:val="00B054A1"/>
    <w:rsid w:val="00B1362B"/>
    <w:rsid w:val="00B47730"/>
    <w:rsid w:val="00B86B07"/>
    <w:rsid w:val="00BA5F12"/>
    <w:rsid w:val="00BB7294"/>
    <w:rsid w:val="00C63E32"/>
    <w:rsid w:val="00C64420"/>
    <w:rsid w:val="00C72E91"/>
    <w:rsid w:val="00CB0664"/>
    <w:rsid w:val="00CB0F0A"/>
    <w:rsid w:val="00CD7A34"/>
    <w:rsid w:val="00CE1D90"/>
    <w:rsid w:val="00CF7984"/>
    <w:rsid w:val="00D15DF4"/>
    <w:rsid w:val="00D31544"/>
    <w:rsid w:val="00D3756C"/>
    <w:rsid w:val="00D9480A"/>
    <w:rsid w:val="00DE227A"/>
    <w:rsid w:val="00E6231D"/>
    <w:rsid w:val="00E70E7B"/>
    <w:rsid w:val="00E90247"/>
    <w:rsid w:val="00EB18E5"/>
    <w:rsid w:val="00EC2C16"/>
    <w:rsid w:val="00ED0071"/>
    <w:rsid w:val="00F050B1"/>
    <w:rsid w:val="00F31882"/>
    <w:rsid w:val="00F354B2"/>
    <w:rsid w:val="00F5398E"/>
    <w:rsid w:val="00F821D7"/>
    <w:rsid w:val="00F87BE4"/>
    <w:rsid w:val="00FC693F"/>
    <w:rsid w:val="00FF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07A7A3"/>
  <w14:defaultImageDpi w14:val="300"/>
  <w15:docId w15:val="{8B3AEF2E-ABA4-45DF-B4D9-5BCEA1F8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rmSubhead">
    <w:name w:val="Term Subhead"/>
    <w:basedOn w:val="Normal"/>
    <w:rsid w:val="00AA38CE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tulotl">
    <w:name w:val="Título.tl"/>
    <w:basedOn w:val="Normal"/>
    <w:rsid w:val="00AA38C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noProof/>
      <w:kern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1528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Consultoria Jurídica</cp:lastModifiedBy>
  <cp:revision>72</cp:revision>
  <dcterms:created xsi:type="dcterms:W3CDTF">2026-03-31T00:07:00Z</dcterms:created>
  <dcterms:modified xsi:type="dcterms:W3CDTF">2026-08-10T22:57:00Z</dcterms:modified>
  <cp:category/>
</cp:coreProperties>
</file>